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BCE2" w14:textId="46B4F0FB" w:rsidR="00A836A2" w:rsidRDefault="001832CC" w:rsidP="00183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32CC">
        <w:rPr>
          <w:rFonts w:ascii="Times New Roman" w:hAnsi="Times New Roman" w:cs="Times New Roman"/>
          <w:b/>
          <w:bCs/>
          <w:sz w:val="28"/>
          <w:szCs w:val="28"/>
        </w:rPr>
        <w:t xml:space="preserve">Všeobecné podmienky </w:t>
      </w:r>
      <w:r w:rsidR="00475066">
        <w:rPr>
          <w:rFonts w:ascii="Times New Roman" w:hAnsi="Times New Roman" w:cs="Times New Roman"/>
          <w:b/>
          <w:bCs/>
          <w:sz w:val="28"/>
          <w:szCs w:val="28"/>
        </w:rPr>
        <w:t>uverejňovania údajov poskytovateľov</w:t>
      </w:r>
      <w:r w:rsidRPr="00183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8DB7F5" w14:textId="008BBA2D" w:rsidR="009D0272" w:rsidRPr="001832CC" w:rsidRDefault="009D0272" w:rsidP="00183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(ďalej len „VP“)</w:t>
      </w:r>
    </w:p>
    <w:p w14:paraId="26CCF3CA" w14:textId="62A4BA06" w:rsidR="001832CC" w:rsidRDefault="001832CC" w:rsidP="001832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5F211" w14:textId="1EF9BF19" w:rsidR="001832CC" w:rsidRPr="001832CC" w:rsidRDefault="001832CC" w:rsidP="001832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832C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 Úvodné ustanovenia</w:t>
      </w:r>
    </w:p>
    <w:p w14:paraId="1BE2B059" w14:textId="3922FAD8" w:rsidR="001832CC" w:rsidRPr="001404A0" w:rsidRDefault="009D0272" w:rsidP="009D0272">
      <w:p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</w:r>
      <w:r w:rsidR="001832CC">
        <w:rPr>
          <w:rFonts w:ascii="Times New Roman" w:eastAsia="Times New Roman" w:hAnsi="Times New Roman" w:cs="Times New Roman"/>
          <w:bCs/>
          <w:lang w:eastAsia="sk-SK"/>
        </w:rPr>
        <w:t>1.</w:t>
      </w:r>
      <w:r w:rsidR="00265A28">
        <w:rPr>
          <w:rFonts w:ascii="Times New Roman" w:eastAsia="Times New Roman" w:hAnsi="Times New Roman" w:cs="Times New Roman"/>
          <w:bCs/>
          <w:lang w:eastAsia="sk-SK"/>
        </w:rPr>
        <w:t>1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lang w:eastAsia="sk-SK"/>
        </w:rPr>
        <w:tab/>
      </w:r>
      <w:r w:rsidR="006C408D">
        <w:rPr>
          <w:rFonts w:ascii="Times New Roman" w:eastAsia="Times New Roman" w:hAnsi="Times New Roman" w:cs="Times New Roman"/>
          <w:bCs/>
          <w:lang w:eastAsia="sk-SK"/>
        </w:rPr>
        <w:t>Slovenská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 xml:space="preserve"> komora zubných lekárov (ďalej len „</w:t>
      </w:r>
      <w:r w:rsidR="006C408D">
        <w:rPr>
          <w:rFonts w:ascii="Times New Roman" w:eastAsia="Times New Roman" w:hAnsi="Times New Roman" w:cs="Times New Roman"/>
          <w:bCs/>
          <w:lang w:eastAsia="sk-SK"/>
        </w:rPr>
        <w:t>S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 xml:space="preserve">KZL“) vydáva tieto </w:t>
      </w:r>
      <w:r>
        <w:rPr>
          <w:rFonts w:ascii="Times New Roman" w:eastAsia="Times New Roman" w:hAnsi="Times New Roman" w:cs="Times New Roman"/>
          <w:bCs/>
          <w:lang w:eastAsia="sk-SK"/>
        </w:rPr>
        <w:t>VP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 xml:space="preserve">, ktoré upravujú podmienky </w:t>
      </w:r>
      <w:r w:rsidR="00475066">
        <w:rPr>
          <w:rFonts w:ascii="Times New Roman" w:eastAsia="Times New Roman" w:hAnsi="Times New Roman" w:cs="Times New Roman"/>
          <w:bCs/>
          <w:lang w:eastAsia="sk-SK"/>
        </w:rPr>
        <w:t xml:space="preserve">uverejňovania 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>údajov poskytovateľov zubno-lekárskej zdravotnej starostlivosti (ďalej len „Poskytovatelia</w:t>
      </w:r>
      <w:r w:rsidR="003E6FDC">
        <w:rPr>
          <w:rFonts w:ascii="Times New Roman" w:eastAsia="Times New Roman" w:hAnsi="Times New Roman" w:cs="Times New Roman"/>
          <w:bCs/>
          <w:lang w:eastAsia="sk-SK"/>
        </w:rPr>
        <w:t>“ alebo v jednotnom čísle „Poskytovateľ“)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6C408D">
        <w:rPr>
          <w:rFonts w:ascii="Times New Roman" w:eastAsia="Times New Roman" w:hAnsi="Times New Roman" w:cs="Times New Roman"/>
          <w:bCs/>
          <w:lang w:eastAsia="sk-SK"/>
        </w:rPr>
        <w:t xml:space="preserve">podľa bodu 2.1 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 xml:space="preserve">za účelom informovania </w:t>
      </w:r>
      <w:r w:rsidR="00475066">
        <w:rPr>
          <w:rFonts w:ascii="Times New Roman" w:eastAsia="Times New Roman" w:hAnsi="Times New Roman" w:cs="Times New Roman"/>
          <w:bCs/>
          <w:lang w:eastAsia="sk-SK"/>
        </w:rPr>
        <w:t xml:space="preserve">tretích osôb 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>o prijímaní nových pacientov z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 príslušného 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>samosprávneho kraja</w:t>
      </w:r>
      <w:r>
        <w:rPr>
          <w:rFonts w:ascii="Times New Roman" w:eastAsia="Times New Roman" w:hAnsi="Times New Roman" w:cs="Times New Roman"/>
          <w:bCs/>
          <w:lang w:eastAsia="sk-SK"/>
        </w:rPr>
        <w:t>,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 xml:space="preserve"> na webovej stránke </w:t>
      </w:r>
      <w:r w:rsidR="006C408D">
        <w:rPr>
          <w:rFonts w:ascii="Times New Roman" w:eastAsia="Times New Roman" w:hAnsi="Times New Roman" w:cs="Times New Roman"/>
          <w:bCs/>
          <w:lang w:eastAsia="sk-SK"/>
        </w:rPr>
        <w:t>SKZL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 xml:space="preserve"> v časti určenej pre </w:t>
      </w:r>
      <w:r>
        <w:rPr>
          <w:rFonts w:ascii="Times New Roman" w:eastAsia="Times New Roman" w:hAnsi="Times New Roman" w:cs="Times New Roman"/>
          <w:bCs/>
          <w:lang w:eastAsia="sk-SK"/>
        </w:rPr>
        <w:t>príslušn</w:t>
      </w:r>
      <w:r w:rsidR="006C408D">
        <w:rPr>
          <w:rFonts w:ascii="Times New Roman" w:eastAsia="Times New Roman" w:hAnsi="Times New Roman" w:cs="Times New Roman"/>
          <w:bCs/>
          <w:lang w:eastAsia="sk-SK"/>
        </w:rPr>
        <w:t>ú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6C408D">
        <w:rPr>
          <w:rFonts w:ascii="Times New Roman" w:eastAsia="Times New Roman" w:hAnsi="Times New Roman" w:cs="Times New Roman"/>
          <w:bCs/>
          <w:lang w:eastAsia="sk-SK"/>
        </w:rPr>
        <w:t>regionálnu komoru zubných lekárov</w:t>
      </w:r>
      <w:r w:rsidR="001832CC">
        <w:rPr>
          <w:rFonts w:ascii="Times New Roman" w:eastAsia="Times New Roman" w:hAnsi="Times New Roman" w:cs="Times New Roman"/>
          <w:bCs/>
          <w:lang w:eastAsia="sk-SK"/>
        </w:rPr>
        <w:t xml:space="preserve"> (ďalej len „Webová stránka“</w:t>
      </w:r>
      <w:r w:rsidR="006C408D">
        <w:rPr>
          <w:rFonts w:ascii="Times New Roman" w:eastAsia="Times New Roman" w:hAnsi="Times New Roman" w:cs="Times New Roman"/>
          <w:bCs/>
          <w:lang w:eastAsia="sk-SK"/>
        </w:rPr>
        <w:t xml:space="preserve"> a </w:t>
      </w:r>
      <w:r w:rsidR="006C408D" w:rsidRPr="001404A0">
        <w:rPr>
          <w:rFonts w:ascii="Times New Roman" w:eastAsia="Times New Roman" w:hAnsi="Times New Roman" w:cs="Times New Roman"/>
          <w:bCs/>
          <w:lang w:eastAsia="sk-SK"/>
        </w:rPr>
        <w:t>regionálna kom</w:t>
      </w:r>
      <w:r w:rsidR="001404A0" w:rsidRPr="001404A0">
        <w:rPr>
          <w:rFonts w:ascii="Times New Roman" w:eastAsia="Times New Roman" w:hAnsi="Times New Roman" w:cs="Times New Roman"/>
          <w:bCs/>
          <w:lang w:eastAsia="sk-SK"/>
        </w:rPr>
        <w:t>ora</w:t>
      </w:r>
      <w:r w:rsidR="006C408D" w:rsidRPr="001404A0">
        <w:rPr>
          <w:rFonts w:ascii="Times New Roman" w:eastAsia="Times New Roman" w:hAnsi="Times New Roman" w:cs="Times New Roman"/>
          <w:bCs/>
          <w:lang w:eastAsia="sk-SK"/>
        </w:rPr>
        <w:t xml:space="preserve"> zubných lekárov ďalej len „RKZL“</w:t>
      </w:r>
      <w:r w:rsidR="001832CC" w:rsidRPr="001404A0">
        <w:rPr>
          <w:rFonts w:ascii="Times New Roman" w:eastAsia="Times New Roman" w:hAnsi="Times New Roman" w:cs="Times New Roman"/>
          <w:bCs/>
          <w:lang w:eastAsia="sk-SK"/>
        </w:rPr>
        <w:t>).</w:t>
      </w:r>
    </w:p>
    <w:p w14:paraId="21B49772" w14:textId="5F222793" w:rsidR="00EC38D7" w:rsidRDefault="00EC38D7" w:rsidP="00265A2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</w:r>
      <w:r w:rsidR="00265A28">
        <w:rPr>
          <w:rFonts w:ascii="Times New Roman" w:eastAsia="Times New Roman" w:hAnsi="Times New Roman" w:cs="Times New Roman"/>
          <w:bCs/>
          <w:lang w:eastAsia="sk-SK"/>
        </w:rPr>
        <w:t>1.</w:t>
      </w:r>
      <w:r>
        <w:rPr>
          <w:rFonts w:ascii="Times New Roman" w:eastAsia="Times New Roman" w:hAnsi="Times New Roman" w:cs="Times New Roman"/>
          <w:bCs/>
          <w:lang w:eastAsia="sk-SK"/>
        </w:rPr>
        <w:t>2</w:t>
      </w:r>
      <w:r>
        <w:rPr>
          <w:rFonts w:ascii="Times New Roman" w:eastAsia="Times New Roman" w:hAnsi="Times New Roman" w:cs="Times New Roman"/>
          <w:bCs/>
          <w:lang w:eastAsia="sk-SK"/>
        </w:rPr>
        <w:tab/>
      </w:r>
      <w:r w:rsidR="00913A6C">
        <w:rPr>
          <w:rFonts w:ascii="Times New Roman" w:eastAsia="Times New Roman" w:hAnsi="Times New Roman" w:cs="Times New Roman"/>
          <w:bCs/>
          <w:lang w:eastAsia="sk-SK"/>
        </w:rPr>
        <w:t>Uverejňovanie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údajov Poskytovateľov na Webovej stránke je bezplatné.</w:t>
      </w:r>
    </w:p>
    <w:p w14:paraId="2A9DBC64" w14:textId="57D4D1C1" w:rsidR="001832CC" w:rsidRDefault="001832CC" w:rsidP="001832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1A7FC8D5" w14:textId="3A6F24F0" w:rsidR="001832CC" w:rsidRPr="001832CC" w:rsidRDefault="001832CC" w:rsidP="00183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 xml:space="preserve">II.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Podmienky zverejnenia </w:t>
      </w:r>
      <w:r w:rsidR="004D2B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 odstránenia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údajov </w:t>
      </w:r>
      <w:r w:rsidR="004D2B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oskytovateľov</w:t>
      </w:r>
    </w:p>
    <w:p w14:paraId="3AEB42B3" w14:textId="45E2787C" w:rsidR="001832CC" w:rsidRPr="00CA1FBC" w:rsidRDefault="00265A28" w:rsidP="006C408D">
      <w:pPr>
        <w:spacing w:after="0" w:line="240" w:lineRule="auto"/>
        <w:ind w:left="1418" w:hanging="422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2.</w:t>
      </w:r>
      <w:r w:rsidR="003E6FDC" w:rsidRPr="00CA1FBC">
        <w:rPr>
          <w:rFonts w:ascii="Times New Roman" w:eastAsia="Times New Roman" w:hAnsi="Times New Roman" w:cs="Times New Roman"/>
          <w:bCs/>
          <w:lang w:eastAsia="sk-SK"/>
        </w:rPr>
        <w:t>1</w:t>
      </w:r>
      <w:r w:rsidR="003E6FDC" w:rsidRPr="00CA1FBC">
        <w:rPr>
          <w:rFonts w:ascii="Times New Roman" w:eastAsia="Times New Roman" w:hAnsi="Times New Roman" w:cs="Times New Roman"/>
          <w:bCs/>
          <w:lang w:eastAsia="sk-SK"/>
        </w:rPr>
        <w:tab/>
        <w:t xml:space="preserve">Poskytovateľ je povinný zaslať </w:t>
      </w:r>
      <w:proofErr w:type="spellStart"/>
      <w:r w:rsidR="00D57A07" w:rsidRPr="00CA1FBC">
        <w:rPr>
          <w:rFonts w:ascii="Times New Roman" w:eastAsia="Times New Roman" w:hAnsi="Times New Roman" w:cs="Times New Roman"/>
          <w:bCs/>
          <w:lang w:eastAsia="sk-SK"/>
        </w:rPr>
        <w:t>sken</w:t>
      </w:r>
      <w:proofErr w:type="spellEnd"/>
      <w:r w:rsidR="00EC38D7" w:rsidRPr="00CA1FB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3E6FDC" w:rsidRPr="00CA1FBC">
        <w:rPr>
          <w:rFonts w:ascii="Times New Roman" w:eastAsia="Times New Roman" w:hAnsi="Times New Roman" w:cs="Times New Roman"/>
          <w:bCs/>
          <w:lang w:eastAsia="sk-SK"/>
        </w:rPr>
        <w:t>žiados</w:t>
      </w:r>
      <w:r w:rsidR="00D57A07" w:rsidRPr="00CA1FBC">
        <w:rPr>
          <w:rFonts w:ascii="Times New Roman" w:eastAsia="Times New Roman" w:hAnsi="Times New Roman" w:cs="Times New Roman"/>
          <w:bCs/>
          <w:lang w:eastAsia="sk-SK"/>
        </w:rPr>
        <w:t>ti</w:t>
      </w:r>
      <w:r w:rsidR="003E6FDC" w:rsidRPr="00CA1FB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>o 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u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 xml:space="preserve">verejnenie údajov (ďalej len „Žiadosť“) </w:t>
      </w:r>
      <w:r w:rsidR="00D57A07" w:rsidRPr="00CA1FBC">
        <w:rPr>
          <w:rFonts w:ascii="Times New Roman" w:eastAsia="Times New Roman" w:hAnsi="Times New Roman" w:cs="Times New Roman"/>
          <w:bCs/>
          <w:lang w:eastAsia="sk-SK"/>
        </w:rPr>
        <w:t>v</w:t>
      </w:r>
      <w:r w:rsidR="00EC38D7" w:rsidRPr="00CA1FBC">
        <w:rPr>
          <w:rFonts w:ascii="Times New Roman" w:eastAsia="Times New Roman" w:hAnsi="Times New Roman" w:cs="Times New Roman"/>
          <w:bCs/>
          <w:lang w:eastAsia="sk-SK"/>
        </w:rPr>
        <w:t xml:space="preserve"> príloh</w:t>
      </w:r>
      <w:r w:rsidR="00D57A07" w:rsidRPr="00CA1FBC">
        <w:rPr>
          <w:rFonts w:ascii="Times New Roman" w:eastAsia="Times New Roman" w:hAnsi="Times New Roman" w:cs="Times New Roman"/>
          <w:bCs/>
          <w:lang w:eastAsia="sk-SK"/>
        </w:rPr>
        <w:t>e</w:t>
      </w:r>
      <w:r w:rsidR="00EC38D7" w:rsidRPr="00CA1FBC">
        <w:rPr>
          <w:rFonts w:ascii="Times New Roman" w:eastAsia="Times New Roman" w:hAnsi="Times New Roman" w:cs="Times New Roman"/>
          <w:bCs/>
          <w:lang w:eastAsia="sk-SK"/>
        </w:rPr>
        <w:t xml:space="preserve"> č. 1 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 xml:space="preserve">VP </w:t>
      </w:r>
      <w:r w:rsidR="003E6FDC" w:rsidRPr="00CA1FBC">
        <w:rPr>
          <w:rFonts w:ascii="Times New Roman" w:eastAsia="Times New Roman" w:hAnsi="Times New Roman" w:cs="Times New Roman"/>
          <w:bCs/>
          <w:lang w:eastAsia="sk-SK"/>
        </w:rPr>
        <w:t xml:space="preserve">na </w:t>
      </w:r>
      <w:r w:rsidR="004C5971">
        <w:rPr>
          <w:rFonts w:ascii="Times New Roman" w:eastAsia="Times New Roman" w:hAnsi="Times New Roman" w:cs="Times New Roman"/>
          <w:bCs/>
          <w:lang w:eastAsia="sk-SK"/>
        </w:rPr>
        <w:t>e</w:t>
      </w:r>
      <w:r w:rsidR="003E6FDC" w:rsidRPr="00CA1FBC">
        <w:rPr>
          <w:rFonts w:ascii="Times New Roman" w:eastAsia="Times New Roman" w:hAnsi="Times New Roman" w:cs="Times New Roman"/>
          <w:bCs/>
          <w:lang w:eastAsia="sk-SK"/>
        </w:rPr>
        <w:t>mailovú adresu</w:t>
      </w:r>
      <w:r w:rsidRPr="00265A28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9D0272">
        <w:rPr>
          <w:rFonts w:ascii="Times New Roman" w:eastAsia="Times New Roman" w:hAnsi="Times New Roman" w:cs="Times New Roman"/>
          <w:bCs/>
          <w:lang w:eastAsia="sk-SK"/>
        </w:rPr>
        <w:t>príslušnej</w:t>
      </w:r>
      <w:r w:rsidR="006C408D">
        <w:rPr>
          <w:rFonts w:ascii="Times New Roman" w:eastAsia="Times New Roman" w:hAnsi="Times New Roman" w:cs="Times New Roman"/>
          <w:bCs/>
          <w:lang w:eastAsia="sk-SK"/>
        </w:rPr>
        <w:t xml:space="preserve"> RKZL</w:t>
      </w:r>
      <w:r w:rsidR="00EC38D7" w:rsidRPr="00CA1FBC">
        <w:rPr>
          <w:rFonts w:ascii="Times New Roman" w:eastAsia="Times New Roman" w:hAnsi="Times New Roman" w:cs="Times New Roman"/>
          <w:bCs/>
          <w:lang w:eastAsia="sk-SK"/>
        </w:rPr>
        <w:t>.</w:t>
      </w:r>
      <w:r w:rsidR="009D0272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6C408D">
        <w:rPr>
          <w:rFonts w:ascii="Times New Roman" w:eastAsia="Times New Roman" w:hAnsi="Times New Roman" w:cs="Times New Roman"/>
          <w:bCs/>
          <w:lang w:eastAsia="sk-SK"/>
        </w:rPr>
        <w:t xml:space="preserve">Email, ktorým 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>Poskytovateľ zasla</w:t>
      </w:r>
      <w:r w:rsidR="006C408D">
        <w:rPr>
          <w:rFonts w:ascii="Times New Roman" w:eastAsia="Times New Roman" w:hAnsi="Times New Roman" w:cs="Times New Roman"/>
          <w:bCs/>
          <w:lang w:eastAsia="sk-SK"/>
        </w:rPr>
        <w:t>l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>Žiados</w:t>
      </w:r>
      <w:r w:rsidR="006C408D">
        <w:rPr>
          <w:rFonts w:ascii="Times New Roman" w:eastAsia="Times New Roman" w:hAnsi="Times New Roman" w:cs="Times New Roman"/>
          <w:bCs/>
          <w:lang w:eastAsia="sk-SK"/>
        </w:rPr>
        <w:t>ť</w:t>
      </w:r>
      <w:r w:rsidR="008B6827">
        <w:rPr>
          <w:rFonts w:ascii="Times New Roman" w:eastAsia="Times New Roman" w:hAnsi="Times New Roman" w:cs="Times New Roman"/>
          <w:bCs/>
          <w:lang w:eastAsia="sk-SK"/>
        </w:rPr>
        <w:t>,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8B6827">
        <w:rPr>
          <w:rFonts w:ascii="Times New Roman" w:eastAsia="Times New Roman" w:hAnsi="Times New Roman" w:cs="Times New Roman"/>
          <w:bCs/>
          <w:lang w:eastAsia="sk-SK"/>
        </w:rPr>
        <w:t xml:space="preserve">musí byť uvedený aj 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 xml:space="preserve">ako 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 xml:space="preserve">kontaktný </w:t>
      </w:r>
      <w:r w:rsidR="004C5971">
        <w:rPr>
          <w:rFonts w:ascii="Times New Roman" w:eastAsia="Times New Roman" w:hAnsi="Times New Roman" w:cs="Times New Roman"/>
          <w:bCs/>
          <w:lang w:eastAsia="sk-SK"/>
        </w:rPr>
        <w:t>e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>mail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 xml:space="preserve"> v 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>Ž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 xml:space="preserve">iadosti. </w:t>
      </w:r>
    </w:p>
    <w:p w14:paraId="2704D557" w14:textId="5AF8C8F5" w:rsidR="00EC38D7" w:rsidRDefault="00EC38D7" w:rsidP="00265A28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CA1FBC">
        <w:rPr>
          <w:rFonts w:ascii="Times New Roman" w:eastAsia="Times New Roman" w:hAnsi="Times New Roman" w:cs="Times New Roman"/>
          <w:bCs/>
          <w:lang w:eastAsia="sk-SK"/>
        </w:rPr>
        <w:tab/>
        <w:t>2.</w:t>
      </w:r>
      <w:r w:rsidR="00265A28">
        <w:rPr>
          <w:rFonts w:ascii="Times New Roman" w:eastAsia="Times New Roman" w:hAnsi="Times New Roman" w:cs="Times New Roman"/>
          <w:bCs/>
          <w:lang w:eastAsia="sk-SK"/>
        </w:rPr>
        <w:t>2</w:t>
      </w:r>
      <w:r w:rsidRPr="00CA1FBC">
        <w:rPr>
          <w:rFonts w:ascii="Times New Roman" w:eastAsia="Times New Roman" w:hAnsi="Times New Roman" w:cs="Times New Roman"/>
          <w:bCs/>
          <w:lang w:eastAsia="sk-SK"/>
        </w:rPr>
        <w:tab/>
        <w:t xml:space="preserve">Žiadosť Poskytovateľa sa považuje za doručenú až na základe jej potvrdenia </w:t>
      </w:r>
      <w:r w:rsidR="009D0272">
        <w:rPr>
          <w:rFonts w:ascii="Times New Roman" w:eastAsia="Times New Roman" w:hAnsi="Times New Roman" w:cs="Times New Roman"/>
          <w:bCs/>
          <w:lang w:eastAsia="sk-SK"/>
        </w:rPr>
        <w:tab/>
        <w:t>z príslušnej R</w:t>
      </w:r>
      <w:r w:rsidRPr="00CA1FBC">
        <w:rPr>
          <w:rFonts w:ascii="Times New Roman" w:eastAsia="Times New Roman" w:hAnsi="Times New Roman" w:cs="Times New Roman"/>
          <w:bCs/>
          <w:lang w:eastAsia="sk-SK"/>
        </w:rPr>
        <w:t>KZL.</w:t>
      </w:r>
    </w:p>
    <w:p w14:paraId="5CF70B6E" w14:textId="1C3507F0" w:rsidR="00265A28" w:rsidRPr="00CA1FBC" w:rsidRDefault="00265A28" w:rsidP="000F54B9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  <w:t>2.3</w:t>
      </w:r>
      <w:r>
        <w:rPr>
          <w:rFonts w:ascii="Times New Roman" w:eastAsia="Times New Roman" w:hAnsi="Times New Roman" w:cs="Times New Roman"/>
          <w:bCs/>
          <w:lang w:eastAsia="sk-SK"/>
        </w:rPr>
        <w:tab/>
        <w:t>RKZL</w:t>
      </w:r>
      <w:r w:rsidR="009D0272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uverejní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údaje Poskytovateľa v najkratšom možnom čase, ak nebude </w:t>
      </w:r>
      <w:r>
        <w:rPr>
          <w:rFonts w:ascii="Times New Roman" w:eastAsia="Times New Roman" w:hAnsi="Times New Roman" w:cs="Times New Roman"/>
          <w:bCs/>
          <w:lang w:eastAsia="sk-SK"/>
        </w:rPr>
        <w:tab/>
        <w:t>postupovať podľa bodu 2.4.</w:t>
      </w:r>
    </w:p>
    <w:p w14:paraId="0E22D238" w14:textId="09E76F8D" w:rsidR="001832CC" w:rsidRDefault="001832CC" w:rsidP="00265A28">
      <w:p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CA1FBC">
        <w:rPr>
          <w:rFonts w:ascii="Times New Roman" w:eastAsia="Times New Roman" w:hAnsi="Times New Roman" w:cs="Times New Roman"/>
          <w:bCs/>
          <w:lang w:eastAsia="sk-SK"/>
        </w:rPr>
        <w:tab/>
      </w:r>
      <w:r w:rsidR="00265A28">
        <w:rPr>
          <w:rFonts w:ascii="Times New Roman" w:eastAsia="Times New Roman" w:hAnsi="Times New Roman" w:cs="Times New Roman"/>
          <w:bCs/>
          <w:lang w:eastAsia="sk-SK"/>
        </w:rPr>
        <w:t>2.4</w:t>
      </w:r>
      <w:r w:rsidRPr="00CA1FBC">
        <w:rPr>
          <w:rFonts w:ascii="Times New Roman" w:eastAsia="Times New Roman" w:hAnsi="Times New Roman" w:cs="Times New Roman"/>
          <w:bCs/>
          <w:lang w:eastAsia="sk-SK"/>
        </w:rPr>
        <w:tab/>
      </w:r>
      <w:r w:rsidR="00EC38D7" w:rsidRPr="00CA1FBC">
        <w:rPr>
          <w:rFonts w:ascii="Times New Roman" w:eastAsia="Times New Roman" w:hAnsi="Times New Roman" w:cs="Times New Roman"/>
          <w:bCs/>
          <w:lang w:eastAsia="sk-SK"/>
        </w:rPr>
        <w:t xml:space="preserve">RKZL si vyhradzuje právo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neuverejniť</w:t>
      </w:r>
      <w:r w:rsidR="00EC38D7" w:rsidRPr="00CA1FBC">
        <w:rPr>
          <w:rFonts w:ascii="Times New Roman" w:eastAsia="Times New Roman" w:hAnsi="Times New Roman" w:cs="Times New Roman"/>
          <w:bCs/>
          <w:lang w:eastAsia="sk-SK"/>
        </w:rPr>
        <w:t xml:space="preserve"> alebo zrušiť už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u</w:t>
      </w:r>
      <w:r w:rsidR="00EC38D7" w:rsidRPr="00CA1FBC">
        <w:rPr>
          <w:rFonts w:ascii="Times New Roman" w:eastAsia="Times New Roman" w:hAnsi="Times New Roman" w:cs="Times New Roman"/>
          <w:bCs/>
          <w:lang w:eastAsia="sk-SK"/>
        </w:rPr>
        <w:t xml:space="preserve">verejnené údaje </w:t>
      </w:r>
      <w:r w:rsidR="00EC38D7" w:rsidRPr="00CA1FBC">
        <w:rPr>
          <w:rFonts w:ascii="Times New Roman" w:eastAsia="Times New Roman" w:hAnsi="Times New Roman" w:cs="Times New Roman"/>
          <w:bCs/>
          <w:lang w:eastAsia="sk-SK"/>
        </w:rPr>
        <w:tab/>
        <w:t>Poskytovateľa bez uvedenia dôvodu, o čom sa zaväzuje Poskytovateľa informovať.</w:t>
      </w:r>
    </w:p>
    <w:p w14:paraId="2E08A6D4" w14:textId="3B642D5F" w:rsidR="000F54B9" w:rsidRPr="00CA1FBC" w:rsidRDefault="000F54B9" w:rsidP="000F54B9">
      <w:pPr>
        <w:tabs>
          <w:tab w:val="left" w:pos="1418"/>
          <w:tab w:val="left" w:pos="2127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ab/>
        <w:t>2.5</w:t>
      </w:r>
      <w:r>
        <w:rPr>
          <w:rFonts w:ascii="Times New Roman" w:eastAsia="Times New Roman" w:hAnsi="Times New Roman" w:cs="Times New Roman"/>
          <w:bCs/>
          <w:lang w:eastAsia="sk-SK"/>
        </w:rPr>
        <w:tab/>
        <w:t xml:space="preserve">RKZL si vyhradzuje právo upraviť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 xml:space="preserve">uverejnené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údaje Poskytovateľa, tak aby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ab/>
      </w:r>
      <w:r>
        <w:rPr>
          <w:rFonts w:ascii="Times New Roman" w:eastAsia="Times New Roman" w:hAnsi="Times New Roman" w:cs="Times New Roman"/>
          <w:bCs/>
          <w:lang w:eastAsia="sk-SK"/>
        </w:rPr>
        <w:t xml:space="preserve">zodpovedali 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 xml:space="preserve">údajom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u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>verejneným v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o voľne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 xml:space="preserve"> dostupných databázach</w:t>
      </w:r>
      <w:r w:rsidR="000C7C54" w:rsidRPr="00CA1FBC">
        <w:rPr>
          <w:rFonts w:ascii="Times New Roman" w:eastAsia="Times New Roman" w:hAnsi="Times New Roman" w:cs="Times New Roman"/>
          <w:bCs/>
          <w:lang w:eastAsia="sk-SK"/>
        </w:rPr>
        <w:t xml:space="preserve">, o čom sa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ab/>
      </w:r>
      <w:r w:rsidR="000C7C54" w:rsidRPr="00CA1FBC">
        <w:rPr>
          <w:rFonts w:ascii="Times New Roman" w:eastAsia="Times New Roman" w:hAnsi="Times New Roman" w:cs="Times New Roman"/>
          <w:bCs/>
          <w:lang w:eastAsia="sk-SK"/>
        </w:rPr>
        <w:t>zaväzuje Poskytovateľa informovať</w:t>
      </w:r>
      <w:r w:rsidR="000C7C54">
        <w:rPr>
          <w:rFonts w:ascii="Times New Roman" w:eastAsia="Times New Roman" w:hAnsi="Times New Roman" w:cs="Times New Roman"/>
          <w:bCs/>
          <w:lang w:eastAsia="sk-SK"/>
        </w:rPr>
        <w:t>.</w:t>
      </w:r>
    </w:p>
    <w:p w14:paraId="44D60A13" w14:textId="0FC72A34" w:rsidR="008D0EE2" w:rsidRPr="00CA1FBC" w:rsidRDefault="00D57A07" w:rsidP="008B6827">
      <w:pPr>
        <w:tabs>
          <w:tab w:val="left" w:pos="993"/>
          <w:tab w:val="left" w:pos="1560"/>
        </w:tabs>
        <w:spacing w:after="0" w:line="240" w:lineRule="auto"/>
        <w:ind w:left="1418" w:hanging="851"/>
        <w:jc w:val="both"/>
        <w:rPr>
          <w:rFonts w:ascii="Times New Roman" w:eastAsia="Times New Roman" w:hAnsi="Times New Roman" w:cs="Times New Roman"/>
          <w:bCs/>
          <w:lang w:eastAsia="sk-SK"/>
        </w:rPr>
      </w:pPr>
      <w:r w:rsidRPr="00CA1FBC">
        <w:rPr>
          <w:rFonts w:ascii="Times New Roman" w:eastAsia="Times New Roman" w:hAnsi="Times New Roman" w:cs="Times New Roman"/>
          <w:bCs/>
          <w:lang w:eastAsia="sk-SK"/>
        </w:rPr>
        <w:tab/>
      </w:r>
      <w:r w:rsidR="00265A28">
        <w:rPr>
          <w:rFonts w:ascii="Times New Roman" w:eastAsia="Times New Roman" w:hAnsi="Times New Roman" w:cs="Times New Roman"/>
          <w:bCs/>
          <w:lang w:eastAsia="sk-SK"/>
        </w:rPr>
        <w:t>2.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>6</w:t>
      </w:r>
      <w:r w:rsidRPr="00CA1FBC">
        <w:rPr>
          <w:rFonts w:ascii="Times New Roman" w:eastAsia="Times New Roman" w:hAnsi="Times New Roman" w:cs="Times New Roman"/>
          <w:bCs/>
          <w:lang w:eastAsia="sk-SK"/>
        </w:rPr>
        <w:tab/>
        <w:t xml:space="preserve">Poskytovateľ v prípade, ak bude chcieť odstrániť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u</w:t>
      </w:r>
      <w:r w:rsidRPr="00CA1FBC">
        <w:rPr>
          <w:rFonts w:ascii="Times New Roman" w:eastAsia="Times New Roman" w:hAnsi="Times New Roman" w:cs="Times New Roman"/>
          <w:bCs/>
          <w:lang w:eastAsia="sk-SK"/>
        </w:rPr>
        <w:t xml:space="preserve">verejnené údaje pred </w:t>
      </w:r>
      <w:r w:rsidR="00265A28">
        <w:rPr>
          <w:rFonts w:ascii="Times New Roman" w:eastAsia="Times New Roman" w:hAnsi="Times New Roman" w:cs="Times New Roman"/>
          <w:bCs/>
          <w:lang w:eastAsia="sk-SK"/>
        </w:rPr>
        <w:t>dátumom</w:t>
      </w:r>
      <w:r w:rsidRPr="00CA1FB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265A28">
        <w:rPr>
          <w:rFonts w:ascii="Times New Roman" w:eastAsia="Times New Roman" w:hAnsi="Times New Roman" w:cs="Times New Roman"/>
          <w:bCs/>
          <w:lang w:eastAsia="sk-SK"/>
        </w:rPr>
        <w:t xml:space="preserve">konca ich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u</w:t>
      </w:r>
      <w:r w:rsidRPr="00CA1FBC">
        <w:rPr>
          <w:rFonts w:ascii="Times New Roman" w:eastAsia="Times New Roman" w:hAnsi="Times New Roman" w:cs="Times New Roman"/>
          <w:bCs/>
          <w:lang w:eastAsia="sk-SK"/>
        </w:rPr>
        <w:t>verejnenia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 xml:space="preserve"> uvedeného v Žiadosti</w:t>
      </w:r>
      <w:r w:rsidR="008D0EE2" w:rsidRPr="00CA1FBC">
        <w:rPr>
          <w:rFonts w:ascii="Times New Roman" w:eastAsia="Times New Roman" w:hAnsi="Times New Roman" w:cs="Times New Roman"/>
          <w:bCs/>
          <w:lang w:eastAsia="sk-SK"/>
        </w:rPr>
        <w:t>,</w:t>
      </w:r>
      <w:r w:rsidRPr="00CA1FBC">
        <w:rPr>
          <w:rFonts w:ascii="Times New Roman" w:eastAsia="Times New Roman" w:hAnsi="Times New Roman" w:cs="Times New Roman"/>
          <w:bCs/>
          <w:lang w:eastAsia="sk-SK"/>
        </w:rPr>
        <w:t xml:space="preserve"> požiada </w:t>
      </w:r>
      <w:r w:rsidR="009D0272">
        <w:rPr>
          <w:rFonts w:ascii="Times New Roman" w:eastAsia="Times New Roman" w:hAnsi="Times New Roman" w:cs="Times New Roman"/>
          <w:bCs/>
          <w:lang w:eastAsia="sk-SK"/>
        </w:rPr>
        <w:t xml:space="preserve">príslušnú </w:t>
      </w:r>
      <w:r w:rsidRPr="00CA1FBC">
        <w:rPr>
          <w:rFonts w:ascii="Times New Roman" w:eastAsia="Times New Roman" w:hAnsi="Times New Roman" w:cs="Times New Roman"/>
          <w:bCs/>
          <w:lang w:eastAsia="sk-SK"/>
        </w:rPr>
        <w:t>RKZL o ich odstránenie.</w:t>
      </w:r>
      <w:r w:rsidR="00CC6A8C">
        <w:rPr>
          <w:rFonts w:ascii="Times New Roman" w:eastAsia="Times New Roman" w:hAnsi="Times New Roman" w:cs="Times New Roman"/>
          <w:bCs/>
          <w:lang w:eastAsia="sk-SK"/>
        </w:rPr>
        <w:t xml:space="preserve"> RKZL odstráni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u</w:t>
      </w:r>
      <w:r w:rsidR="00CC6A8C">
        <w:rPr>
          <w:rFonts w:ascii="Times New Roman" w:eastAsia="Times New Roman" w:hAnsi="Times New Roman" w:cs="Times New Roman"/>
          <w:bCs/>
          <w:lang w:eastAsia="sk-SK"/>
        </w:rPr>
        <w:t xml:space="preserve">verejnené údaje 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>do</w:t>
      </w:r>
      <w:r w:rsidR="00CC6A8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>troch</w:t>
      </w:r>
      <w:r w:rsidR="00CC6A8C">
        <w:rPr>
          <w:rFonts w:ascii="Times New Roman" w:eastAsia="Times New Roman" w:hAnsi="Times New Roman" w:cs="Times New Roman"/>
          <w:bCs/>
          <w:lang w:eastAsia="sk-SK"/>
        </w:rPr>
        <w:t xml:space="preserve"> pracovný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>ch</w:t>
      </w:r>
      <w:r w:rsidR="00CC6A8C">
        <w:rPr>
          <w:rFonts w:ascii="Times New Roman" w:eastAsia="Times New Roman" w:hAnsi="Times New Roman" w:cs="Times New Roman"/>
          <w:bCs/>
          <w:lang w:eastAsia="sk-SK"/>
        </w:rPr>
        <w:t xml:space="preserve"> d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>ni</w:t>
      </w:r>
      <w:r w:rsidR="00CC6A8C">
        <w:rPr>
          <w:rFonts w:ascii="Times New Roman" w:eastAsia="Times New Roman" w:hAnsi="Times New Roman" w:cs="Times New Roman"/>
          <w:bCs/>
          <w:lang w:eastAsia="sk-SK"/>
        </w:rPr>
        <w:t xml:space="preserve"> nasledujúci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>ch</w:t>
      </w:r>
      <w:r w:rsidR="00CC6A8C">
        <w:rPr>
          <w:rFonts w:ascii="Times New Roman" w:eastAsia="Times New Roman" w:hAnsi="Times New Roman" w:cs="Times New Roman"/>
          <w:bCs/>
          <w:lang w:eastAsia="sk-SK"/>
        </w:rPr>
        <w:t xml:space="preserve"> po dni doručenia </w:t>
      </w:r>
      <w:r w:rsidR="00E66E64">
        <w:rPr>
          <w:rFonts w:ascii="Times New Roman" w:eastAsia="Times New Roman" w:hAnsi="Times New Roman" w:cs="Times New Roman"/>
          <w:bCs/>
          <w:lang w:eastAsia="sk-SK"/>
        </w:rPr>
        <w:t>požiadavky</w:t>
      </w:r>
      <w:r w:rsidR="00CC6A8C">
        <w:rPr>
          <w:rFonts w:ascii="Times New Roman" w:eastAsia="Times New Roman" w:hAnsi="Times New Roman" w:cs="Times New Roman"/>
          <w:bCs/>
          <w:lang w:eastAsia="sk-SK"/>
        </w:rPr>
        <w:t xml:space="preserve"> Poskytovateľa.</w:t>
      </w:r>
    </w:p>
    <w:p w14:paraId="528B0D09" w14:textId="77777777" w:rsidR="008D0EE2" w:rsidRDefault="008D0EE2" w:rsidP="001832CC">
      <w:p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2F363D20" w14:textId="441D7E74" w:rsidR="008D0EE2" w:rsidRDefault="008D0EE2" w:rsidP="008D0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III. Zodpovednosť za škodu</w:t>
      </w:r>
    </w:p>
    <w:p w14:paraId="1A0C875D" w14:textId="7298B1C5" w:rsidR="008D0EE2" w:rsidRDefault="00265A28" w:rsidP="00265A28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3.</w:t>
      </w:r>
      <w:r w:rsidR="008D0EE2">
        <w:rPr>
          <w:rFonts w:ascii="Times New Roman" w:eastAsia="Times New Roman" w:hAnsi="Times New Roman" w:cs="Times New Roman"/>
          <w:bCs/>
          <w:lang w:eastAsia="sk-SK"/>
        </w:rPr>
        <w:t>1</w:t>
      </w:r>
      <w:r w:rsidR="008D0EE2">
        <w:rPr>
          <w:rFonts w:ascii="Times New Roman" w:eastAsia="Times New Roman" w:hAnsi="Times New Roman" w:cs="Times New Roman"/>
          <w:bCs/>
          <w:lang w:eastAsia="sk-SK"/>
        </w:rPr>
        <w:tab/>
        <w:t xml:space="preserve">RKZL nezodpovedá za škodu, ktorá môže Poskytovateľovi alebo tretím osobám vzniknúť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u</w:t>
      </w:r>
      <w:r w:rsidR="008D0EE2">
        <w:rPr>
          <w:rFonts w:ascii="Times New Roman" w:eastAsia="Times New Roman" w:hAnsi="Times New Roman" w:cs="Times New Roman"/>
          <w:bCs/>
          <w:lang w:eastAsia="sk-SK"/>
        </w:rPr>
        <w:t>verejnen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>í</w:t>
      </w:r>
      <w:r w:rsidR="008D0EE2">
        <w:rPr>
          <w:rFonts w:ascii="Times New Roman" w:eastAsia="Times New Roman" w:hAnsi="Times New Roman" w:cs="Times New Roman"/>
          <w:bCs/>
          <w:lang w:eastAsia="sk-SK"/>
        </w:rPr>
        <w:t>m údajov Poskytovateľa, vrátane ušlého zisku alebo straty akýchkoľvek dát.</w:t>
      </w:r>
    </w:p>
    <w:p w14:paraId="5F18FCFA" w14:textId="66E8C2BB" w:rsidR="00CA1FBC" w:rsidRDefault="00265A28" w:rsidP="00265A28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3.</w:t>
      </w:r>
      <w:r w:rsidR="00CA1FBC">
        <w:rPr>
          <w:rFonts w:ascii="Times New Roman" w:eastAsia="Times New Roman" w:hAnsi="Times New Roman" w:cs="Times New Roman"/>
          <w:bCs/>
          <w:lang w:eastAsia="sk-SK"/>
        </w:rPr>
        <w:t>2</w:t>
      </w:r>
      <w:r w:rsidR="00CA1FBC">
        <w:rPr>
          <w:rFonts w:ascii="Times New Roman" w:eastAsia="Times New Roman" w:hAnsi="Times New Roman" w:cs="Times New Roman"/>
          <w:bCs/>
          <w:lang w:eastAsia="sk-SK"/>
        </w:rPr>
        <w:tab/>
        <w:t xml:space="preserve">RKZL nezodpovedá za škodu, ktorá môže Poskytovateľovi vzniknúť v dôsledku trvalej alebo prechodnej nemožnosti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>u</w:t>
      </w:r>
      <w:r w:rsidR="00CA1FBC">
        <w:rPr>
          <w:rFonts w:ascii="Times New Roman" w:eastAsia="Times New Roman" w:hAnsi="Times New Roman" w:cs="Times New Roman"/>
          <w:bCs/>
          <w:lang w:eastAsia="sk-SK"/>
        </w:rPr>
        <w:t>verejňovania údajov Poskytovateľa na Webovej stránke.</w:t>
      </w:r>
    </w:p>
    <w:p w14:paraId="05F1CC85" w14:textId="0A837CFE" w:rsidR="00E7694C" w:rsidRDefault="00265A28" w:rsidP="00265A28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3.</w:t>
      </w:r>
      <w:r w:rsidR="00CA1FBC">
        <w:rPr>
          <w:rFonts w:ascii="Times New Roman" w:eastAsia="Times New Roman" w:hAnsi="Times New Roman" w:cs="Times New Roman"/>
          <w:bCs/>
          <w:lang w:eastAsia="sk-SK"/>
        </w:rPr>
        <w:t>3</w:t>
      </w:r>
      <w:r w:rsidR="00E7694C">
        <w:rPr>
          <w:rFonts w:ascii="Times New Roman" w:eastAsia="Times New Roman" w:hAnsi="Times New Roman" w:cs="Times New Roman"/>
          <w:bCs/>
          <w:lang w:eastAsia="sk-SK"/>
        </w:rPr>
        <w:tab/>
        <w:t>RKZL nezodpovedá</w:t>
      </w:r>
      <w:r w:rsidR="00CA1FBC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a negarantuje </w:t>
      </w:r>
      <w:r w:rsidR="00CA1FBC">
        <w:rPr>
          <w:rFonts w:ascii="Times New Roman" w:eastAsia="Times New Roman" w:hAnsi="Times New Roman" w:cs="Times New Roman"/>
          <w:bCs/>
          <w:lang w:eastAsia="sk-SK"/>
        </w:rPr>
        <w:t>Poskytovateľovi alebo tretím osobám uzatvorenie dohody o poskytovaní zdravotnej starostlivosti.</w:t>
      </w:r>
    </w:p>
    <w:p w14:paraId="6FED7EFE" w14:textId="6CB6D26A" w:rsidR="00D57A07" w:rsidRDefault="00265A28" w:rsidP="000C7C54">
      <w:p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3.</w:t>
      </w:r>
      <w:r w:rsidR="00CA1FBC">
        <w:rPr>
          <w:rFonts w:ascii="Times New Roman" w:eastAsia="Times New Roman" w:hAnsi="Times New Roman" w:cs="Times New Roman"/>
          <w:bCs/>
          <w:lang w:eastAsia="sk-SK"/>
        </w:rPr>
        <w:t>4</w:t>
      </w:r>
      <w:r w:rsidR="00CA1FBC">
        <w:rPr>
          <w:rFonts w:ascii="Times New Roman" w:eastAsia="Times New Roman" w:hAnsi="Times New Roman" w:cs="Times New Roman"/>
          <w:bCs/>
          <w:lang w:eastAsia="sk-SK"/>
        </w:rPr>
        <w:tab/>
        <w:t xml:space="preserve">Poskytovateľ sa zaväzuje, že ak budú voči </w:t>
      </w:r>
      <w:r w:rsidR="009D0272">
        <w:rPr>
          <w:rFonts w:ascii="Times New Roman" w:eastAsia="Times New Roman" w:hAnsi="Times New Roman" w:cs="Times New Roman"/>
          <w:bCs/>
          <w:lang w:eastAsia="sk-SK"/>
        </w:rPr>
        <w:t xml:space="preserve">príslušnej </w:t>
      </w:r>
      <w:r w:rsidR="00CA1FBC">
        <w:rPr>
          <w:rFonts w:ascii="Times New Roman" w:eastAsia="Times New Roman" w:hAnsi="Times New Roman" w:cs="Times New Roman"/>
          <w:bCs/>
          <w:lang w:eastAsia="sk-SK"/>
        </w:rPr>
        <w:t xml:space="preserve">RKZL </w:t>
      </w:r>
      <w:r w:rsidR="00CC6A8C">
        <w:rPr>
          <w:rFonts w:ascii="Times New Roman" w:eastAsia="Times New Roman" w:hAnsi="Times New Roman" w:cs="Times New Roman"/>
          <w:bCs/>
          <w:lang w:eastAsia="sk-SK"/>
        </w:rPr>
        <w:t xml:space="preserve">alebo SKZL </w:t>
      </w:r>
      <w:r w:rsidR="00CA1FBC" w:rsidRPr="00CA1FBC">
        <w:rPr>
          <w:rFonts w:ascii="Times New Roman" w:eastAsia="Times New Roman" w:hAnsi="Times New Roman" w:cs="Times New Roman"/>
          <w:bCs/>
          <w:lang w:eastAsia="sk-SK"/>
        </w:rPr>
        <w:t>vznesené akékoľvek nároky</w:t>
      </w:r>
      <w:r w:rsidR="000F54B9" w:rsidRPr="000F54B9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 xml:space="preserve">z dôvodu, že Poskytovateľ svojim konaním porušil </w:t>
      </w:r>
      <w:r w:rsidR="000F54B9" w:rsidRPr="00CA1FBC">
        <w:rPr>
          <w:rFonts w:ascii="Times New Roman" w:eastAsia="Times New Roman" w:hAnsi="Times New Roman" w:cs="Times New Roman"/>
          <w:bCs/>
          <w:lang w:eastAsia="sk-SK"/>
        </w:rPr>
        <w:t>ak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>é</w:t>
      </w:r>
      <w:r w:rsidR="000F54B9" w:rsidRPr="00CA1FBC">
        <w:rPr>
          <w:rFonts w:ascii="Times New Roman" w:eastAsia="Times New Roman" w:hAnsi="Times New Roman" w:cs="Times New Roman"/>
          <w:bCs/>
          <w:lang w:eastAsia="sk-SK"/>
        </w:rPr>
        <w:t>koľvek práv</w:t>
      </w:r>
      <w:r w:rsidR="000F54B9">
        <w:rPr>
          <w:rFonts w:ascii="Times New Roman" w:eastAsia="Times New Roman" w:hAnsi="Times New Roman" w:cs="Times New Roman"/>
          <w:bCs/>
          <w:lang w:eastAsia="sk-SK"/>
        </w:rPr>
        <w:t>a</w:t>
      </w:r>
      <w:r w:rsidR="000F54B9" w:rsidRPr="00CA1FBC">
        <w:rPr>
          <w:rFonts w:ascii="Times New Roman" w:eastAsia="Times New Roman" w:hAnsi="Times New Roman" w:cs="Times New Roman"/>
          <w:bCs/>
          <w:lang w:eastAsia="sk-SK"/>
        </w:rPr>
        <w:t xml:space="preserve"> tretích osôb</w:t>
      </w:r>
      <w:r w:rsidR="00CA1FBC" w:rsidRPr="00CA1FBC">
        <w:rPr>
          <w:rFonts w:ascii="Times New Roman" w:eastAsia="Times New Roman" w:hAnsi="Times New Roman" w:cs="Times New Roman"/>
          <w:bCs/>
          <w:lang w:eastAsia="sk-SK"/>
        </w:rPr>
        <w:t>, tieto nároky uspokojiť a</w:t>
      </w:r>
      <w:r w:rsidR="009D0272">
        <w:rPr>
          <w:rFonts w:ascii="Times New Roman" w:eastAsia="Times New Roman" w:hAnsi="Times New Roman" w:cs="Times New Roman"/>
          <w:bCs/>
          <w:lang w:eastAsia="sk-SK"/>
        </w:rPr>
        <w:t xml:space="preserve"> príslušnú </w:t>
      </w:r>
      <w:r w:rsidR="00CA1FBC">
        <w:rPr>
          <w:rFonts w:ascii="Times New Roman" w:eastAsia="Times New Roman" w:hAnsi="Times New Roman" w:cs="Times New Roman"/>
          <w:bCs/>
          <w:lang w:eastAsia="sk-SK"/>
        </w:rPr>
        <w:t xml:space="preserve">RKZL </w:t>
      </w:r>
      <w:r w:rsidR="00CC6A8C">
        <w:rPr>
          <w:rFonts w:ascii="Times New Roman" w:eastAsia="Times New Roman" w:hAnsi="Times New Roman" w:cs="Times New Roman"/>
          <w:bCs/>
          <w:lang w:eastAsia="sk-SK"/>
        </w:rPr>
        <w:t xml:space="preserve">alebo SKZL </w:t>
      </w:r>
      <w:r w:rsidR="00CA1FBC" w:rsidRPr="00CA1FBC">
        <w:rPr>
          <w:rFonts w:ascii="Times New Roman" w:eastAsia="Times New Roman" w:hAnsi="Times New Roman" w:cs="Times New Roman"/>
          <w:bCs/>
          <w:lang w:eastAsia="sk-SK"/>
        </w:rPr>
        <w:t>v celom rozsahu odškodniť.</w:t>
      </w:r>
    </w:p>
    <w:p w14:paraId="7284C49F" w14:textId="2231D939" w:rsidR="000C7C54" w:rsidRDefault="000C7C54" w:rsidP="000C7C5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sk-SK"/>
        </w:rPr>
      </w:pPr>
    </w:p>
    <w:p w14:paraId="06C48AE9" w14:textId="77777777" w:rsidR="000C7C54" w:rsidRDefault="000C7C54" w:rsidP="000C7C5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IV. Spoločné a záverečné ustanovenia</w:t>
      </w:r>
    </w:p>
    <w:p w14:paraId="36A47946" w14:textId="5D857226" w:rsidR="000C7C54" w:rsidRDefault="000C7C54" w:rsidP="000C7C54">
      <w:pPr>
        <w:spacing w:after="0" w:line="240" w:lineRule="auto"/>
        <w:ind w:left="1418" w:hanging="426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4.1</w:t>
      </w:r>
      <w:r>
        <w:rPr>
          <w:rFonts w:ascii="Times New Roman" w:eastAsia="Times New Roman" w:hAnsi="Times New Roman" w:cs="Times New Roman"/>
          <w:bCs/>
          <w:lang w:eastAsia="sk-SK"/>
        </w:rPr>
        <w:tab/>
      </w:r>
      <w:r w:rsidR="00E66E64">
        <w:rPr>
          <w:rFonts w:ascii="Times New Roman" w:eastAsia="Times New Roman" w:hAnsi="Times New Roman" w:cs="Times New Roman"/>
          <w:bCs/>
          <w:lang w:eastAsia="sk-SK"/>
        </w:rPr>
        <w:t>Všetky vzťahy neupravené vo VP sa riadia právnymi predpismi platnými v Slovenskej republike.</w:t>
      </w:r>
    </w:p>
    <w:p w14:paraId="6378F3B2" w14:textId="5903A3E5" w:rsidR="00E66E64" w:rsidRDefault="00E66E64" w:rsidP="000C7C54">
      <w:pPr>
        <w:spacing w:after="0" w:line="240" w:lineRule="auto"/>
        <w:ind w:left="1418" w:hanging="426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4.2</w:t>
      </w:r>
      <w:r>
        <w:rPr>
          <w:rFonts w:ascii="Times New Roman" w:eastAsia="Times New Roman" w:hAnsi="Times New Roman" w:cs="Times New Roman"/>
          <w:bCs/>
          <w:lang w:eastAsia="sk-SK"/>
        </w:rPr>
        <w:tab/>
      </w:r>
      <w:r w:rsidRPr="00E66E64">
        <w:rPr>
          <w:rFonts w:ascii="Times New Roman" w:eastAsia="Times New Roman" w:hAnsi="Times New Roman" w:cs="Times New Roman"/>
          <w:bCs/>
          <w:lang w:eastAsia="sk-SK"/>
        </w:rPr>
        <w:t xml:space="preserve">Tieto VP a ich prípadné zmeny a doplnenia nadobúdajú platnosť a účinnosť dňom ich zverejnenia </w:t>
      </w:r>
      <w:r>
        <w:rPr>
          <w:rFonts w:ascii="Times New Roman" w:eastAsia="Times New Roman" w:hAnsi="Times New Roman" w:cs="Times New Roman"/>
          <w:bCs/>
          <w:lang w:eastAsia="sk-SK"/>
        </w:rPr>
        <w:t>na Webovej stránke</w:t>
      </w:r>
      <w:r w:rsidRPr="00E66E64">
        <w:rPr>
          <w:rFonts w:ascii="Times New Roman" w:eastAsia="Times New Roman" w:hAnsi="Times New Roman" w:cs="Times New Roman"/>
          <w:bCs/>
          <w:lang w:eastAsia="sk-SK"/>
        </w:rPr>
        <w:t>.</w:t>
      </w:r>
    </w:p>
    <w:p w14:paraId="7BB36BC5" w14:textId="3E62266D" w:rsidR="00E66E64" w:rsidRDefault="00E66E64" w:rsidP="000C7C54">
      <w:pPr>
        <w:spacing w:after="0" w:line="240" w:lineRule="auto"/>
        <w:ind w:left="1418" w:hanging="426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4.3</w:t>
      </w:r>
      <w:r>
        <w:rPr>
          <w:rFonts w:ascii="Times New Roman" w:eastAsia="Times New Roman" w:hAnsi="Times New Roman" w:cs="Times New Roman"/>
          <w:bCs/>
          <w:lang w:eastAsia="sk-SK"/>
        </w:rPr>
        <w:tab/>
        <w:t xml:space="preserve">RKZL </w:t>
      </w:r>
      <w:r w:rsidRPr="00E66E64">
        <w:rPr>
          <w:rFonts w:ascii="Times New Roman" w:eastAsia="Times New Roman" w:hAnsi="Times New Roman" w:cs="Times New Roman"/>
          <w:bCs/>
          <w:lang w:eastAsia="sk-SK"/>
        </w:rPr>
        <w:t xml:space="preserve">si vyhradzuje právo jednostranne vykonávať zmeny VP. Zmenené VP sú účinné odo dňa ich zverejnenia </w:t>
      </w:r>
      <w:r>
        <w:rPr>
          <w:rFonts w:ascii="Times New Roman" w:eastAsia="Times New Roman" w:hAnsi="Times New Roman" w:cs="Times New Roman"/>
          <w:bCs/>
          <w:lang w:eastAsia="sk-SK"/>
        </w:rPr>
        <w:t>na Webovej stránke</w:t>
      </w:r>
      <w:r w:rsidRPr="00E66E64">
        <w:rPr>
          <w:rFonts w:ascii="Times New Roman" w:eastAsia="Times New Roman" w:hAnsi="Times New Roman" w:cs="Times New Roman"/>
          <w:bCs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Zverejnené VP sa vzťahujú aj na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 xml:space="preserve">žiadosť Poskytovateľa, ktorá bola </w:t>
      </w:r>
      <w:r w:rsidR="009D0272">
        <w:rPr>
          <w:rFonts w:ascii="Times New Roman" w:eastAsia="Times New Roman" w:hAnsi="Times New Roman" w:cs="Times New Roman"/>
          <w:bCs/>
          <w:lang w:eastAsia="sk-SK"/>
        </w:rPr>
        <w:t xml:space="preserve">príslušnej </w:t>
      </w:r>
      <w:r w:rsidR="00913A6C">
        <w:rPr>
          <w:rFonts w:ascii="Times New Roman" w:eastAsia="Times New Roman" w:hAnsi="Times New Roman" w:cs="Times New Roman"/>
          <w:bCs/>
          <w:lang w:eastAsia="sk-SK"/>
        </w:rPr>
        <w:t xml:space="preserve">RKZL doručená ako aj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údaje Poskytovateľa, ktoré boli zverejnené na Webovej stránke pred ich účinnosťou. </w:t>
      </w:r>
    </w:p>
    <w:p w14:paraId="64815CA8" w14:textId="448879A2" w:rsidR="001832CC" w:rsidRPr="008B6827" w:rsidRDefault="00E66E64" w:rsidP="008B6827">
      <w:pPr>
        <w:spacing w:after="0" w:line="240" w:lineRule="auto"/>
        <w:ind w:left="1418" w:hanging="426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>4.4</w:t>
      </w:r>
      <w:r>
        <w:rPr>
          <w:rFonts w:ascii="Times New Roman" w:eastAsia="Times New Roman" w:hAnsi="Times New Roman" w:cs="Times New Roman"/>
          <w:bCs/>
          <w:lang w:eastAsia="sk-SK"/>
        </w:rPr>
        <w:tab/>
        <w:t xml:space="preserve">Tieto VP </w:t>
      </w:r>
      <w:r w:rsidR="001404A0">
        <w:rPr>
          <w:rFonts w:ascii="Times New Roman" w:eastAsia="Times New Roman" w:hAnsi="Times New Roman" w:cs="Times New Roman"/>
          <w:bCs/>
          <w:lang w:eastAsia="sk-SK"/>
        </w:rPr>
        <w:t>boli schválené radou SKZL dňa</w:t>
      </w:r>
      <w:r w:rsidRPr="00E66E6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896A73" w:rsidRPr="001404A0">
        <w:rPr>
          <w:rFonts w:ascii="Times New Roman" w:eastAsia="Times New Roman" w:hAnsi="Times New Roman" w:cs="Times New Roman"/>
          <w:bCs/>
          <w:lang w:eastAsia="sk-SK"/>
        </w:rPr>
        <w:t>18.06.2021.</w:t>
      </w:r>
      <w:r w:rsidR="00896A73">
        <w:rPr>
          <w:rFonts w:ascii="Times New Roman" w:eastAsia="Times New Roman" w:hAnsi="Times New Roman" w:cs="Times New Roman"/>
          <w:bCs/>
          <w:lang w:eastAsia="sk-SK"/>
        </w:rPr>
        <w:tab/>
      </w:r>
      <w:r w:rsidR="00896A73">
        <w:rPr>
          <w:rFonts w:ascii="Times New Roman" w:eastAsia="Times New Roman" w:hAnsi="Times New Roman" w:cs="Times New Roman"/>
          <w:bCs/>
          <w:lang w:eastAsia="sk-SK"/>
        </w:rPr>
        <w:tab/>
      </w:r>
      <w:r w:rsidR="00896A73">
        <w:rPr>
          <w:rFonts w:ascii="Times New Roman" w:eastAsia="Times New Roman" w:hAnsi="Times New Roman" w:cs="Times New Roman"/>
          <w:bCs/>
          <w:lang w:eastAsia="sk-SK"/>
        </w:rPr>
        <w:tab/>
      </w:r>
      <w:r w:rsidR="00896A73">
        <w:rPr>
          <w:rFonts w:ascii="Times New Roman" w:eastAsia="Times New Roman" w:hAnsi="Times New Roman" w:cs="Times New Roman"/>
          <w:bCs/>
          <w:lang w:eastAsia="sk-SK"/>
        </w:rPr>
        <w:tab/>
      </w:r>
      <w:r w:rsidR="00896A73">
        <w:rPr>
          <w:rFonts w:ascii="Times New Roman" w:eastAsia="Times New Roman" w:hAnsi="Times New Roman" w:cs="Times New Roman"/>
          <w:bCs/>
          <w:lang w:eastAsia="sk-SK"/>
        </w:rPr>
        <w:tab/>
      </w:r>
      <w:r w:rsidR="00896A73">
        <w:rPr>
          <w:rFonts w:ascii="Times New Roman" w:eastAsia="Times New Roman" w:hAnsi="Times New Roman" w:cs="Times New Roman"/>
          <w:bCs/>
          <w:lang w:eastAsia="sk-SK"/>
        </w:rPr>
        <w:tab/>
      </w:r>
    </w:p>
    <w:sectPr w:rsidR="001832CC" w:rsidRPr="008B6827" w:rsidSect="008B682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4A8E"/>
    <w:multiLevelType w:val="multilevel"/>
    <w:tmpl w:val="DB7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26"/>
    <w:rsid w:val="000845FF"/>
    <w:rsid w:val="000C7C54"/>
    <w:rsid w:val="000F54B9"/>
    <w:rsid w:val="001404A0"/>
    <w:rsid w:val="001832CC"/>
    <w:rsid w:val="001E3026"/>
    <w:rsid w:val="001F3152"/>
    <w:rsid w:val="00265A28"/>
    <w:rsid w:val="003E6FDC"/>
    <w:rsid w:val="00445EA3"/>
    <w:rsid w:val="00475066"/>
    <w:rsid w:val="004C5971"/>
    <w:rsid w:val="004D2B0D"/>
    <w:rsid w:val="006C408D"/>
    <w:rsid w:val="00896A73"/>
    <w:rsid w:val="008B6827"/>
    <w:rsid w:val="008D0EE2"/>
    <w:rsid w:val="00913A6C"/>
    <w:rsid w:val="009D0272"/>
    <w:rsid w:val="00A836A2"/>
    <w:rsid w:val="00CA1FBC"/>
    <w:rsid w:val="00CC6A8C"/>
    <w:rsid w:val="00D57A07"/>
    <w:rsid w:val="00E66E64"/>
    <w:rsid w:val="00E7694C"/>
    <w:rsid w:val="00E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EB1D"/>
  <w15:chartTrackingRefBased/>
  <w15:docId w15:val="{9F0B3BEB-C41D-4723-988A-ACFBB287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38D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C38D7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0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 skzl</dc:creator>
  <cp:keywords/>
  <dc:description/>
  <cp:lastModifiedBy>Peter Kotira</cp:lastModifiedBy>
  <cp:revision>6</cp:revision>
  <dcterms:created xsi:type="dcterms:W3CDTF">2021-06-21T11:32:00Z</dcterms:created>
  <dcterms:modified xsi:type="dcterms:W3CDTF">2021-06-21T14:08:00Z</dcterms:modified>
</cp:coreProperties>
</file>